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FD" w:rsidRDefault="00C238FD" w:rsidP="00C238FD">
      <w:pPr>
        <w:spacing w:after="0" w:line="240" w:lineRule="auto"/>
      </w:pPr>
      <w:r>
        <w:t>Le premier emprunt obligataire environnemental et socialement</w:t>
      </w:r>
      <w:r>
        <w:t xml:space="preserve"> </w:t>
      </w:r>
      <w:r>
        <w:t xml:space="preserve">  responsable d’une collectivité française</w:t>
      </w:r>
    </w:p>
    <w:p w:rsidR="00C238FD" w:rsidRDefault="00C238FD" w:rsidP="00C238FD">
      <w:pPr>
        <w:spacing w:after="0" w:line="240" w:lineRule="auto"/>
      </w:pPr>
    </w:p>
    <w:p w:rsidR="00C238FD" w:rsidRDefault="00C238FD" w:rsidP="00C238FD">
      <w:pPr>
        <w:spacing w:after="0" w:line="240" w:lineRule="auto"/>
      </w:pPr>
    </w:p>
    <w:p w:rsidR="00C238FD" w:rsidRDefault="00C238FD" w:rsidP="00C238FD">
      <w:pPr>
        <w:spacing w:after="0" w:line="240" w:lineRule="auto"/>
      </w:pPr>
      <w:r>
        <w:t>La Région Ile de France a réalisé, le 20 mars 2012, la première émission</w:t>
      </w:r>
      <w:r>
        <w:t xml:space="preserve"> </w:t>
      </w:r>
      <w:r>
        <w:t>obligataire environnementale et socialement responsable d’une</w:t>
      </w:r>
      <w:r>
        <w:t xml:space="preserve"> </w:t>
      </w:r>
      <w:r>
        <w:t>collectivité territoriale française sur le marché de l’euro. Cette</w:t>
      </w:r>
      <w:r>
        <w:t xml:space="preserve"> </w:t>
      </w:r>
      <w:r>
        <w:t>émission, d’un montant de 350M€, sur une durée de 12 ans, avec un coupon</w:t>
      </w:r>
      <w:r>
        <w:t xml:space="preserve"> </w:t>
      </w:r>
      <w:r>
        <w:t>annuel de 3,625%, a suscité un vif intérêt de la part des investisseurs.</w:t>
      </w:r>
    </w:p>
    <w:p w:rsidR="00C238FD" w:rsidRDefault="00C238FD" w:rsidP="00C238FD">
      <w:pPr>
        <w:spacing w:after="0" w:line="240" w:lineRule="auto"/>
      </w:pPr>
      <w:r>
        <w:t>Une heure après l’ouverture des livres, le volume des ordres excédait</w:t>
      </w:r>
      <w:r>
        <w:t xml:space="preserve"> </w:t>
      </w:r>
      <w:r>
        <w:t>600 millions d’euros !</w:t>
      </w:r>
    </w:p>
    <w:p w:rsidR="00C238FD" w:rsidRDefault="00C238FD" w:rsidP="00C238FD">
      <w:pPr>
        <w:spacing w:after="0" w:line="240" w:lineRule="auto"/>
      </w:pPr>
      <w:r>
        <w:t>Vingt-trois investisseurs ont partici</w:t>
      </w:r>
      <w:r>
        <w:t xml:space="preserve">pé à l’opération. BNP-Paribas et </w:t>
      </w:r>
      <w:r>
        <w:t>Crédit Agricole CIB en étaient les chefs de file.</w:t>
      </w:r>
    </w:p>
    <w:p w:rsidR="00C238FD" w:rsidRDefault="00C238FD" w:rsidP="00C238FD">
      <w:pPr>
        <w:spacing w:after="0" w:line="240" w:lineRule="auto"/>
      </w:pPr>
      <w:r>
        <w:t>« Je me félicite de la réussite de cet emprunt obligataire à caractère</w:t>
      </w:r>
      <w:r>
        <w:t xml:space="preserve"> </w:t>
      </w:r>
      <w:r>
        <w:t>environnemental et socialement responsable. Nous l’avons voulu comme une</w:t>
      </w:r>
      <w:r>
        <w:t xml:space="preserve"> </w:t>
      </w:r>
      <w:r>
        <w:t>opération de financement innovante, exemplaire et transparente, à</w:t>
      </w:r>
      <w:r>
        <w:t xml:space="preserve"> </w:t>
      </w:r>
      <w:r>
        <w:t>l’image des politiques et de la stratégie financière que la Région mène</w:t>
      </w:r>
      <w:r>
        <w:t xml:space="preserve"> </w:t>
      </w:r>
      <w:r>
        <w:t xml:space="preserve">depuis </w:t>
      </w:r>
      <w:r>
        <w:t xml:space="preserve"> p</w:t>
      </w:r>
      <w:bookmarkStart w:id="0" w:name="_GoBack"/>
      <w:bookmarkEnd w:id="0"/>
      <w:r>
        <w:t>lusieurs années » a déclaré Jean-Paul Huchon.</w:t>
      </w:r>
    </w:p>
    <w:p w:rsidR="00C238FD" w:rsidRDefault="00C238FD" w:rsidP="00C238FD">
      <w:pPr>
        <w:spacing w:after="0" w:line="240" w:lineRule="auto"/>
      </w:pPr>
    </w:p>
    <w:p w:rsidR="00C238FD" w:rsidRDefault="00C238FD" w:rsidP="00C238FD">
      <w:pPr>
        <w:spacing w:after="0" w:line="240" w:lineRule="auto"/>
      </w:pPr>
      <w:r>
        <w:t>Cette opération s’inscrit dans l’engagement de longue date de la Région</w:t>
      </w:r>
      <w:r>
        <w:t xml:space="preserve"> </w:t>
      </w:r>
      <w:r>
        <w:t>en matière de développement durable et solidaire.</w:t>
      </w:r>
    </w:p>
    <w:p w:rsidR="00C238FD" w:rsidRDefault="00C238FD" w:rsidP="00C238FD">
      <w:pPr>
        <w:spacing w:after="0" w:line="240" w:lineRule="auto"/>
      </w:pPr>
      <w:r>
        <w:t>Cet engagement s’illustre par un ensemble de textes adoptés depuis 2004,</w:t>
      </w:r>
      <w:r>
        <w:t xml:space="preserve"> </w:t>
      </w:r>
      <w:r>
        <w:t xml:space="preserve">qu’il s’agisse du Schéma Directeur de </w:t>
      </w:r>
      <w:r>
        <w:t xml:space="preserve">la Région Ile-de-France (SDRIF) </w:t>
      </w:r>
      <w:r>
        <w:t>de l’Agenda 21 en 2009, du Plan Climat et de la Stratégie Régionale de</w:t>
      </w:r>
      <w:r>
        <w:t xml:space="preserve"> </w:t>
      </w:r>
      <w:r>
        <w:t>Développement Economique et d’Innovation (SRDEI) en 2011, ainsi que des</w:t>
      </w:r>
    </w:p>
    <w:p w:rsidR="00C238FD" w:rsidRDefault="00C238FD" w:rsidP="00C238FD">
      <w:pPr>
        <w:spacing w:after="0" w:line="240" w:lineRule="auto"/>
      </w:pPr>
      <w:r>
        <w:t>Etats généraux de la conversion écologique et sociale, qui se déroulent</w:t>
      </w:r>
      <w:r>
        <w:t xml:space="preserve"> </w:t>
      </w:r>
      <w:r>
        <w:t>jusque fin 2012.</w:t>
      </w:r>
    </w:p>
    <w:p w:rsidR="00C238FD" w:rsidRDefault="00C238FD" w:rsidP="00C238FD">
      <w:pPr>
        <w:spacing w:after="0" w:line="240" w:lineRule="auto"/>
      </w:pPr>
    </w:p>
    <w:p w:rsidR="00C238FD" w:rsidRDefault="00C238FD" w:rsidP="00C238FD">
      <w:pPr>
        <w:spacing w:after="0" w:line="240" w:lineRule="auto"/>
      </w:pPr>
      <w:r>
        <w:t xml:space="preserve">Un </w:t>
      </w:r>
      <w:proofErr w:type="spellStart"/>
      <w:r>
        <w:t>reporting</w:t>
      </w:r>
      <w:proofErr w:type="spellEnd"/>
      <w:r>
        <w:t xml:space="preserve"> annuel sur les projets financés</w:t>
      </w:r>
    </w:p>
    <w:p w:rsidR="00C238FD" w:rsidRDefault="00C238FD" w:rsidP="00C238FD">
      <w:pPr>
        <w:spacing w:after="0" w:line="240" w:lineRule="auto"/>
      </w:pPr>
      <w:r>
        <w:t>Les capitaux levés permettront de financer des projets exemplaires sur</w:t>
      </w:r>
      <w:r>
        <w:t xml:space="preserve"> </w:t>
      </w:r>
      <w:r>
        <w:t>le plan social et environnemental dans des domaines tels que l’énergie,</w:t>
      </w:r>
      <w:r>
        <w:t xml:space="preserve"> </w:t>
      </w:r>
      <w:r>
        <w:t>les transports, la protection des milieux naturels, le logement social,</w:t>
      </w:r>
      <w:r>
        <w:t xml:space="preserve"> </w:t>
      </w:r>
      <w:r>
        <w:t>les structures d’accueil des personnes les plus fragiles et le</w:t>
      </w:r>
    </w:p>
    <w:p w:rsidR="00C238FD" w:rsidRDefault="00C238FD" w:rsidP="00C238FD">
      <w:pPr>
        <w:spacing w:after="0" w:line="240" w:lineRule="auto"/>
      </w:pPr>
      <w:proofErr w:type="gramStart"/>
      <w:r>
        <w:t>développement</w:t>
      </w:r>
      <w:proofErr w:type="gramEnd"/>
      <w:r>
        <w:t xml:space="preserve"> économique, social et solidaire. La Région s’engage par</w:t>
      </w:r>
      <w:r>
        <w:t xml:space="preserve"> </w:t>
      </w:r>
      <w:r>
        <w:t>ailleurs à la plus grande transparence sur cette opération et fournira</w:t>
      </w:r>
      <w:r>
        <w:t xml:space="preserve"> </w:t>
      </w:r>
      <w:r>
        <w:t xml:space="preserve">aux investisseurs un </w:t>
      </w:r>
      <w:proofErr w:type="spellStart"/>
      <w:r>
        <w:t>reporting</w:t>
      </w:r>
      <w:proofErr w:type="spellEnd"/>
      <w:r>
        <w:t xml:space="preserve"> annuel sur les projets financés.</w:t>
      </w:r>
      <w:r>
        <w:t xml:space="preserve"> </w:t>
      </w:r>
      <w:r>
        <w:t>Cette opération est la première obligation socialement responsable</w:t>
      </w:r>
      <w:r>
        <w:t xml:space="preserve"> </w:t>
      </w:r>
      <w:r>
        <w:t>donnant lieu à ce type de placement dans la zone euro, confirmant</w:t>
      </w:r>
      <w:r>
        <w:t xml:space="preserve"> </w:t>
      </w:r>
      <w:r>
        <w:t>l’importance de la place de Paris en matière ISR. Le succès de cette</w:t>
      </w:r>
      <w:r>
        <w:t xml:space="preserve"> </w:t>
      </w:r>
      <w:r>
        <w:t>transaction qui a été largement sursouscrite démontre aussi l’adhésion</w:t>
      </w:r>
    </w:p>
    <w:p w:rsidR="00C238FD" w:rsidRDefault="00C238FD" w:rsidP="00C238FD">
      <w:pPr>
        <w:spacing w:after="0" w:line="240" w:lineRule="auto"/>
      </w:pPr>
      <w:proofErr w:type="gramStart"/>
      <w:r>
        <w:t>des</w:t>
      </w:r>
      <w:proofErr w:type="gramEnd"/>
      <w:r>
        <w:t xml:space="preserve"> investisseurs à cette démarche innov</w:t>
      </w:r>
      <w:r>
        <w:t xml:space="preserve">ante et leur confiance envers la </w:t>
      </w:r>
      <w:r>
        <w:t>Région Ile-de-France, notée AA+ / AAA par les agences financières</w:t>
      </w:r>
      <w:r>
        <w:t xml:space="preserve"> </w:t>
      </w:r>
      <w:r>
        <w:t xml:space="preserve">Standard &amp; </w:t>
      </w:r>
      <w:proofErr w:type="spellStart"/>
      <w:r>
        <w:t>Poor’s</w:t>
      </w:r>
      <w:proofErr w:type="spellEnd"/>
      <w:r>
        <w:t xml:space="preserve"> et </w:t>
      </w:r>
      <w:proofErr w:type="spellStart"/>
      <w:r>
        <w:t>FitchRatings</w:t>
      </w:r>
      <w:proofErr w:type="spellEnd"/>
      <w:r>
        <w:t xml:space="preserve"> sur s</w:t>
      </w:r>
      <w:r>
        <w:t xml:space="preserve">a qualité de crédit, et première </w:t>
      </w:r>
      <w:r>
        <w:t>sur 26 grandes collectivités européennes dont deux frança</w:t>
      </w:r>
      <w:r>
        <w:t xml:space="preserve">ises par </w:t>
      </w:r>
      <w:r>
        <w:t xml:space="preserve">l’agence extra-financière </w:t>
      </w:r>
      <w:proofErr w:type="spellStart"/>
      <w:r>
        <w:t>Vigeo</w:t>
      </w:r>
      <w:proofErr w:type="spellEnd"/>
      <w:r>
        <w:t xml:space="preserve"> sur ses performances ESG.</w:t>
      </w:r>
    </w:p>
    <w:p w:rsidR="00C238FD" w:rsidRDefault="00C238FD" w:rsidP="00C238FD">
      <w:pPr>
        <w:spacing w:after="0" w:line="240" w:lineRule="auto"/>
      </w:pPr>
      <w:r>
        <w:t>Avec cette opération, la Région Ile-de-France, qui est un émetteur</w:t>
      </w:r>
      <w:r>
        <w:t xml:space="preserve"> </w:t>
      </w:r>
      <w:r>
        <w:t>récurrent et reconnu sur les marchés financiers, entend créer une</w:t>
      </w:r>
      <w:r>
        <w:t xml:space="preserve"> </w:t>
      </w:r>
      <w:r>
        <w:t>dynamique sur le marché obligataire de l’investissement socialement</w:t>
      </w:r>
      <w:r>
        <w:t xml:space="preserve"> </w:t>
      </w:r>
      <w:r>
        <w:t>responsable en Europe et plus particulièrement pour les collectivités</w:t>
      </w:r>
      <w:r>
        <w:t xml:space="preserve"> </w:t>
      </w:r>
      <w:r>
        <w:t>locales.</w:t>
      </w:r>
    </w:p>
    <w:p w:rsidR="00C238FD" w:rsidRDefault="00C238FD" w:rsidP="00C238FD">
      <w:pPr>
        <w:spacing w:after="0" w:line="240" w:lineRule="auto"/>
      </w:pPr>
      <w:r>
        <w:t>Collectivités Locales</w:t>
      </w:r>
    </w:p>
    <w:p w:rsidR="00C238FD" w:rsidRDefault="00C238FD" w:rsidP="00C238FD">
      <w:pPr>
        <w:spacing w:after="0" w:line="240" w:lineRule="auto"/>
      </w:pPr>
    </w:p>
    <w:p w:rsidR="00C238FD" w:rsidRDefault="00C238FD" w:rsidP="00C238FD">
      <w:pPr>
        <w:spacing w:after="0" w:line="240" w:lineRule="auto"/>
      </w:pPr>
    </w:p>
    <w:p w:rsidR="00C238FD" w:rsidRDefault="00C238FD" w:rsidP="00C238FD">
      <w:pPr>
        <w:spacing w:after="0" w:line="240" w:lineRule="auto"/>
      </w:pPr>
    </w:p>
    <w:p w:rsidR="00C238FD" w:rsidRDefault="00C238FD" w:rsidP="00C238FD">
      <w:pPr>
        <w:spacing w:after="0" w:line="240" w:lineRule="auto"/>
      </w:pPr>
    </w:p>
    <w:p w:rsidR="00C238FD" w:rsidRDefault="00C238FD" w:rsidP="00C238FD">
      <w:pPr>
        <w:spacing w:after="0" w:line="240" w:lineRule="auto"/>
      </w:pPr>
      <w:r>
        <w:t>Source :</w:t>
      </w:r>
    </w:p>
    <w:p w:rsidR="00C238FD" w:rsidRDefault="00C238FD" w:rsidP="00C238FD">
      <w:pPr>
        <w:spacing w:after="0" w:line="240" w:lineRule="auto"/>
      </w:pPr>
      <w:r>
        <w:t>http://www.revuedescollectiviteslocales.com</w:t>
      </w:r>
    </w:p>
    <w:p w:rsidR="00F13D1C" w:rsidRDefault="00F13D1C" w:rsidP="00C238FD">
      <w:pPr>
        <w:spacing w:after="0" w:line="240" w:lineRule="auto"/>
      </w:pPr>
    </w:p>
    <w:sectPr w:rsidR="00F13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FD"/>
    <w:rsid w:val="0010335E"/>
    <w:rsid w:val="00166EC9"/>
    <w:rsid w:val="00172EF9"/>
    <w:rsid w:val="001A63A8"/>
    <w:rsid w:val="003551C6"/>
    <w:rsid w:val="0051670D"/>
    <w:rsid w:val="00575192"/>
    <w:rsid w:val="006103BB"/>
    <w:rsid w:val="0064136E"/>
    <w:rsid w:val="006D2434"/>
    <w:rsid w:val="007A3E48"/>
    <w:rsid w:val="007C160E"/>
    <w:rsid w:val="007D4285"/>
    <w:rsid w:val="007E6E7E"/>
    <w:rsid w:val="008F3973"/>
    <w:rsid w:val="00906686"/>
    <w:rsid w:val="00A860F0"/>
    <w:rsid w:val="00A9356D"/>
    <w:rsid w:val="00B22D8E"/>
    <w:rsid w:val="00B83D0C"/>
    <w:rsid w:val="00BB7464"/>
    <w:rsid w:val="00C238FD"/>
    <w:rsid w:val="00C507C3"/>
    <w:rsid w:val="00CF3B94"/>
    <w:rsid w:val="00D67EF1"/>
    <w:rsid w:val="00DE5957"/>
    <w:rsid w:val="00E11D93"/>
    <w:rsid w:val="00F13D1C"/>
    <w:rsid w:val="00F507F0"/>
    <w:rsid w:val="00FD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Cayrol</dc:creator>
  <cp:lastModifiedBy>Annika Cayrol</cp:lastModifiedBy>
  <cp:revision>1</cp:revision>
  <cp:lastPrinted>2012-04-10T06:51:00Z</cp:lastPrinted>
  <dcterms:created xsi:type="dcterms:W3CDTF">2012-04-10T06:48:00Z</dcterms:created>
  <dcterms:modified xsi:type="dcterms:W3CDTF">2012-04-10T06:52:00Z</dcterms:modified>
</cp:coreProperties>
</file>